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284" w:rsidRPr="00DF1C57" w:rsidRDefault="00DF1C57" w:rsidP="00DF1C5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  <w:r w:rsidR="00C32284" w:rsidRPr="002C6ADF"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C32284" w:rsidRPr="002C6ADF" w:rsidRDefault="00C32284" w:rsidP="00C322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32284" w:rsidRPr="00426BB1" w:rsidRDefault="00C32284" w:rsidP="00DF1C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6ADF"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C32284" w:rsidRPr="00426BB1" w:rsidRDefault="00C32284" w:rsidP="00C3228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6BB1">
        <w:rPr>
          <w:rFonts w:ascii="Times New Roman" w:hAnsi="Times New Roman"/>
          <w:b/>
          <w:sz w:val="28"/>
          <w:szCs w:val="28"/>
        </w:rPr>
        <w:t>РЕШЕНИЕ</w:t>
      </w:r>
    </w:p>
    <w:p w:rsidR="00C32284" w:rsidRPr="00363CDA" w:rsidRDefault="00C32284" w:rsidP="00C32284">
      <w:pPr>
        <w:suppressAutoHyphens/>
        <w:spacing w:after="0" w:line="240" w:lineRule="auto"/>
        <w:jc w:val="center"/>
        <w:rPr>
          <w:rFonts w:ascii="PT Astra Serif" w:eastAsia="SimSun" w:hAnsi="PT Astra Serif"/>
          <w:bCs/>
          <w:sz w:val="28"/>
          <w:szCs w:val="28"/>
          <w:lang w:eastAsia="zh-CN"/>
        </w:rPr>
      </w:pPr>
    </w:p>
    <w:p w:rsidR="00C32284" w:rsidRDefault="00C32284" w:rsidP="00DF1C57">
      <w:pPr>
        <w:suppressAutoHyphens/>
        <w:spacing w:after="0" w:line="240" w:lineRule="auto"/>
        <w:jc w:val="center"/>
        <w:rPr>
          <w:rFonts w:ascii="PT Astra Serif" w:eastAsia="SimSun" w:hAnsi="PT Astra Serif"/>
          <w:b/>
          <w:sz w:val="28"/>
          <w:szCs w:val="28"/>
          <w:lang w:eastAsia="zh-CN"/>
        </w:rPr>
      </w:pPr>
      <w:r>
        <w:rPr>
          <w:rFonts w:ascii="PT Astra Serif" w:eastAsia="SimSun" w:hAnsi="PT Astra Serif"/>
          <w:b/>
          <w:sz w:val="28"/>
          <w:szCs w:val="28"/>
          <w:lang w:eastAsia="zh-CN"/>
        </w:rPr>
        <w:t xml:space="preserve">_________ </w:t>
      </w:r>
      <w:r w:rsidRPr="004A6946">
        <w:rPr>
          <w:rFonts w:ascii="PT Astra Serif" w:eastAsia="SimSun" w:hAnsi="PT Astra Serif"/>
          <w:b/>
          <w:sz w:val="28"/>
          <w:szCs w:val="28"/>
          <w:lang w:eastAsia="zh-CN"/>
        </w:rPr>
        <w:t xml:space="preserve"> 202</w:t>
      </w:r>
      <w:r>
        <w:rPr>
          <w:rFonts w:ascii="PT Astra Serif" w:eastAsia="SimSun" w:hAnsi="PT Astra Serif"/>
          <w:b/>
          <w:sz w:val="28"/>
          <w:szCs w:val="28"/>
          <w:lang w:eastAsia="zh-CN"/>
        </w:rPr>
        <w:t xml:space="preserve">5                                        </w:t>
      </w:r>
      <w:r w:rsidRPr="004A6946">
        <w:rPr>
          <w:rFonts w:ascii="PT Astra Serif" w:eastAsia="SimSun" w:hAnsi="PT Astra Serif"/>
          <w:b/>
          <w:sz w:val="28"/>
          <w:szCs w:val="28"/>
          <w:lang w:eastAsia="zh-CN"/>
        </w:rPr>
        <w:t xml:space="preserve">  </w:t>
      </w:r>
      <w:r>
        <w:rPr>
          <w:rFonts w:ascii="PT Astra Serif" w:eastAsia="SimSun" w:hAnsi="PT Astra Serif"/>
          <w:b/>
          <w:sz w:val="28"/>
          <w:szCs w:val="28"/>
          <w:lang w:eastAsia="zh-CN"/>
        </w:rPr>
        <w:t xml:space="preserve">                               </w:t>
      </w:r>
      <w:r w:rsidRPr="004A6946">
        <w:rPr>
          <w:rFonts w:ascii="PT Astra Serif" w:eastAsia="SimSun" w:hAnsi="PT Astra Serif"/>
          <w:b/>
          <w:sz w:val="28"/>
          <w:szCs w:val="28"/>
          <w:lang w:eastAsia="zh-CN"/>
        </w:rPr>
        <w:t xml:space="preserve">№ </w:t>
      </w:r>
      <w:r>
        <w:rPr>
          <w:rFonts w:ascii="PT Astra Serif" w:eastAsia="SimSun" w:hAnsi="PT Astra Serif"/>
          <w:b/>
          <w:sz w:val="28"/>
          <w:szCs w:val="28"/>
          <w:lang w:eastAsia="zh-CN"/>
        </w:rPr>
        <w:t>___</w:t>
      </w:r>
    </w:p>
    <w:p w:rsidR="00C32284" w:rsidRPr="00DF1C57" w:rsidRDefault="00C32284" w:rsidP="00DF1C57">
      <w:pPr>
        <w:suppressAutoHyphens/>
        <w:spacing w:after="0" w:line="240" w:lineRule="auto"/>
        <w:jc w:val="center"/>
        <w:rPr>
          <w:rFonts w:ascii="PT Astra Serif" w:eastAsia="SimSun" w:hAnsi="PT Astra Serif"/>
          <w:b/>
          <w:sz w:val="24"/>
          <w:szCs w:val="24"/>
          <w:lang w:eastAsia="zh-CN"/>
        </w:rPr>
      </w:pPr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г.</w:t>
      </w:r>
      <w:r w:rsidR="00DF1C57">
        <w:rPr>
          <w:rFonts w:ascii="PT Astra Serif" w:eastAsia="SimSun" w:hAnsi="PT Astra Serif"/>
          <w:b/>
          <w:sz w:val="24"/>
          <w:szCs w:val="24"/>
          <w:lang w:eastAsia="zh-CN"/>
        </w:rPr>
        <w:t xml:space="preserve"> </w:t>
      </w:r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Шилка</w:t>
      </w:r>
    </w:p>
    <w:p w:rsidR="00C32284" w:rsidRPr="00DF1C57" w:rsidRDefault="00C32284" w:rsidP="00DF1C57">
      <w:pPr>
        <w:suppressAutoHyphens/>
        <w:spacing w:after="0" w:line="240" w:lineRule="auto"/>
        <w:jc w:val="center"/>
        <w:rPr>
          <w:rFonts w:ascii="PT Astra Serif" w:eastAsia="SimSun" w:hAnsi="PT Astra Serif"/>
          <w:sz w:val="24"/>
          <w:szCs w:val="24"/>
          <w:lang w:eastAsia="zh-CN"/>
        </w:rPr>
      </w:pPr>
    </w:p>
    <w:p w:rsidR="00C32284" w:rsidRPr="00DF1C57" w:rsidRDefault="00C32284" w:rsidP="00DF1C57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SimSun" w:hAnsi="PT Astra Serif"/>
          <w:b/>
          <w:sz w:val="24"/>
          <w:szCs w:val="24"/>
          <w:lang w:eastAsia="zh-CN"/>
        </w:rPr>
      </w:pPr>
      <w:r w:rsidRPr="00DF1C57">
        <w:rPr>
          <w:rFonts w:ascii="PT Astra Serif" w:eastAsia="SimSun" w:hAnsi="PT Astra Serif"/>
          <w:b/>
          <w:bCs/>
          <w:sz w:val="24"/>
          <w:szCs w:val="24"/>
          <w:lang w:eastAsia="zh-CN"/>
        </w:rPr>
        <w:t xml:space="preserve">О  проекте </w:t>
      </w:r>
      <w:r w:rsidR="00DF1C57" w:rsidRPr="00DF1C57">
        <w:rPr>
          <w:rFonts w:ascii="PT Astra Serif" w:eastAsia="SimSun" w:hAnsi="PT Astra Serif"/>
          <w:b/>
          <w:bCs/>
          <w:sz w:val="24"/>
          <w:szCs w:val="24"/>
          <w:lang w:eastAsia="zh-CN"/>
        </w:rPr>
        <w:t xml:space="preserve"> изменений </w:t>
      </w:r>
      <w:r w:rsidRPr="00DF1C57">
        <w:rPr>
          <w:rFonts w:ascii="PT Astra Serif" w:eastAsia="SimSun" w:hAnsi="PT Astra Serif"/>
          <w:b/>
          <w:bCs/>
          <w:sz w:val="24"/>
          <w:szCs w:val="24"/>
          <w:lang w:eastAsia="zh-CN"/>
        </w:rPr>
        <w:t xml:space="preserve"> в Устав сельского поселения </w:t>
      </w:r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«</w:t>
      </w:r>
      <w:proofErr w:type="spellStart"/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Богомягковское</w:t>
      </w:r>
      <w:proofErr w:type="spellEnd"/>
      <w:r w:rsidRPr="00DF1C57">
        <w:rPr>
          <w:rFonts w:ascii="PT Astra Serif" w:eastAsia="SimSun" w:hAnsi="PT Astra Serif"/>
          <w:b/>
          <w:sz w:val="24"/>
          <w:szCs w:val="24"/>
          <w:lang w:eastAsia="zh-CN"/>
        </w:rPr>
        <w:t>»</w:t>
      </w:r>
    </w:p>
    <w:p w:rsidR="00463CA1" w:rsidRPr="00DF1C57" w:rsidRDefault="00463CA1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bCs/>
          <w:sz w:val="24"/>
          <w:szCs w:val="24"/>
          <w:lang w:eastAsia="zh-CN"/>
        </w:rPr>
      </w:pPr>
      <w:bookmarkStart w:id="0" w:name="_GoBack"/>
    </w:p>
    <w:p w:rsidR="00463CA1" w:rsidRPr="00DF1C57" w:rsidRDefault="00463CA1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bCs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Руководствуясь</w:t>
      </w:r>
      <w:r w:rsidR="00240093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действующим федеральным законодательством и законодательством Забайкальского края,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Уставом сельского поселения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DF1C57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, Совет муниципального района </w:t>
      </w:r>
      <w:r w:rsidR="00503AA9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="00BF209E"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>р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>ешил:</w:t>
      </w:r>
    </w:p>
    <w:p w:rsidR="00D804BA" w:rsidRPr="00DF1C57" w:rsidRDefault="00463CA1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1. Внести </w:t>
      </w:r>
      <w:r w:rsidR="00DF1C57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следующие и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зменения  в Устав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Богомягковское»</w:t>
      </w:r>
      <w:proofErr w:type="spell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:</w:t>
      </w:r>
      <w:r w:rsidR="00D804BA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</w:p>
    <w:p w:rsidR="000D03CE" w:rsidRPr="00DF1C57" w:rsidRDefault="00816740" w:rsidP="00637347">
      <w:pPr>
        <w:pStyle w:val="a8"/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1</w:t>
      </w:r>
      <w:r w:rsidR="00A52DC8" w:rsidRPr="00DF1C5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) </w:t>
      </w:r>
      <w:r w:rsidR="000D03CE" w:rsidRPr="00DF1C5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стать</w:t>
      </w:r>
      <w:r w:rsidR="00807C97" w:rsidRPr="00DF1C5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ю</w:t>
      </w:r>
      <w:r w:rsidR="000D03CE" w:rsidRPr="00DF1C57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 12 Устава изложить в следующей редакции:</w:t>
      </w:r>
    </w:p>
    <w:p w:rsidR="00807C97" w:rsidRPr="00DF1C57" w:rsidRDefault="00807C97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«Статья 1</w:t>
      </w:r>
      <w:r w:rsidR="001142CA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2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. Муниципальный контроль</w:t>
      </w:r>
    </w:p>
    <w:p w:rsidR="00807C97" w:rsidRPr="00DF1C57" w:rsidRDefault="00807C97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</w:t>
      </w:r>
      <w:proofErr w:type="gramStart"/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Органы местного самоуправления </w:t>
      </w:r>
      <w:r w:rsidR="00BF37F4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сельского поселения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организуют и осуществляют муниципальный контроль за соблюдением требований, установленных муниципальными правовыми актами, принятыми по вопросам местного значения </w:t>
      </w:r>
      <w:r w:rsidR="00BF37F4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сельского поселения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в случаях, если соответствующие виды контроля отнесены федеральными законами к полномочиям органов местного самоуправления </w:t>
      </w:r>
      <w:r w:rsidR="00BF37F4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сельского поселения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, также муниципальный контроль за соблюдением требований, установленных федеральными законами, законами Забайкальского края.</w:t>
      </w:r>
      <w:proofErr w:type="gramEnd"/>
    </w:p>
    <w:p w:rsidR="000D03CE" w:rsidRPr="00DF1C57" w:rsidRDefault="00807C97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2. Организация и осуществление видов муниципального контроля регулируются законодательством Российской Федерации о государственном контроле (надзоре) и муниципальном контроле в Российской Федерации</w:t>
      </w:r>
      <w:proofErr w:type="gramStart"/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  <w:r w:rsidR="000D03CE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»;</w:t>
      </w:r>
      <w:proofErr w:type="gramEnd"/>
    </w:p>
    <w:p w:rsidR="00B6432F" w:rsidRPr="00DF1C57" w:rsidRDefault="00816740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b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b/>
          <w:sz w:val="24"/>
          <w:szCs w:val="24"/>
          <w:lang w:eastAsia="zh-CN"/>
        </w:rPr>
        <w:t>2</w:t>
      </w:r>
      <w:r w:rsidR="00B6432F" w:rsidRPr="00DF1C57">
        <w:rPr>
          <w:rFonts w:ascii="PT Astra Serif" w:eastAsia="SimSun" w:hAnsi="PT Astra Serif" w:cs="Times New Roman"/>
          <w:b/>
          <w:sz w:val="24"/>
          <w:szCs w:val="24"/>
          <w:lang w:eastAsia="zh-CN"/>
        </w:rPr>
        <w:t>) стать</w:t>
      </w:r>
      <w:r w:rsidR="001C7310" w:rsidRPr="00DF1C57">
        <w:rPr>
          <w:rFonts w:ascii="PT Astra Serif" w:eastAsia="SimSun" w:hAnsi="PT Astra Serif" w:cs="Times New Roman"/>
          <w:b/>
          <w:sz w:val="24"/>
          <w:szCs w:val="24"/>
          <w:lang w:eastAsia="zh-CN"/>
        </w:rPr>
        <w:t>ю</w:t>
      </w:r>
      <w:r w:rsidR="00B6432F" w:rsidRPr="00DF1C57">
        <w:rPr>
          <w:rFonts w:ascii="PT Astra Serif" w:eastAsia="SimSun" w:hAnsi="PT Astra Serif" w:cs="Times New Roman"/>
          <w:b/>
          <w:sz w:val="24"/>
          <w:szCs w:val="24"/>
          <w:lang w:eastAsia="zh-CN"/>
        </w:rPr>
        <w:t xml:space="preserve"> 16 </w:t>
      </w:r>
      <w:r w:rsidR="003A7409" w:rsidRPr="00DF1C57">
        <w:rPr>
          <w:rFonts w:ascii="PT Astra Serif" w:eastAsia="SimSun" w:hAnsi="PT Astra Serif" w:cs="Times New Roman"/>
          <w:b/>
          <w:sz w:val="24"/>
          <w:szCs w:val="24"/>
          <w:lang w:eastAsia="zh-CN"/>
        </w:rPr>
        <w:t xml:space="preserve">Устава </w:t>
      </w:r>
      <w:r w:rsidR="00B6432F" w:rsidRPr="00DF1C57">
        <w:rPr>
          <w:rFonts w:ascii="PT Astra Serif" w:eastAsia="SimSun" w:hAnsi="PT Astra Serif" w:cs="Times New Roman"/>
          <w:b/>
          <w:sz w:val="24"/>
          <w:szCs w:val="24"/>
          <w:lang w:eastAsia="zh-CN"/>
        </w:rPr>
        <w:t>исключить;</w:t>
      </w:r>
    </w:p>
    <w:p w:rsidR="00B6432F" w:rsidRPr="00DF1C57" w:rsidRDefault="00816740" w:rsidP="00637347">
      <w:pPr>
        <w:spacing w:after="0" w:line="240" w:lineRule="auto"/>
        <w:ind w:left="-567" w:right="-711" w:firstLine="709"/>
        <w:jc w:val="both"/>
        <w:rPr>
          <w:rFonts w:ascii="PT Astra Serif" w:hAnsi="PT Astra Serif" w:cs="Times New Roman"/>
          <w:bCs/>
          <w:sz w:val="24"/>
          <w:szCs w:val="24"/>
        </w:rPr>
      </w:pPr>
      <w:r w:rsidRPr="00DF1C57">
        <w:rPr>
          <w:rFonts w:ascii="PT Astra Serif" w:hAnsi="PT Astra Serif" w:cs="Times New Roman"/>
          <w:bCs/>
          <w:sz w:val="24"/>
          <w:szCs w:val="24"/>
        </w:rPr>
        <w:t>3</w:t>
      </w:r>
      <w:r w:rsidR="00623456" w:rsidRPr="00DF1C57">
        <w:rPr>
          <w:rFonts w:ascii="PT Astra Serif" w:hAnsi="PT Astra Serif" w:cs="Times New Roman"/>
          <w:bCs/>
          <w:sz w:val="24"/>
          <w:szCs w:val="24"/>
        </w:rPr>
        <w:t xml:space="preserve">) </w:t>
      </w:r>
      <w:r w:rsidR="00B6432F" w:rsidRPr="00DF1C57">
        <w:rPr>
          <w:rFonts w:ascii="PT Astra Serif" w:hAnsi="PT Astra Serif" w:cs="Times New Roman"/>
          <w:bCs/>
          <w:sz w:val="24"/>
          <w:szCs w:val="24"/>
        </w:rPr>
        <w:t>в части 2</w:t>
      </w:r>
      <w:r w:rsidR="00623456" w:rsidRPr="00DF1C57">
        <w:rPr>
          <w:rFonts w:ascii="PT Astra Serif" w:hAnsi="PT Astra Serif" w:cs="Times New Roman"/>
          <w:bCs/>
          <w:sz w:val="24"/>
          <w:szCs w:val="24"/>
        </w:rPr>
        <w:t xml:space="preserve"> стать</w:t>
      </w:r>
      <w:r w:rsidR="00B6432F" w:rsidRPr="00DF1C57">
        <w:rPr>
          <w:rFonts w:ascii="PT Astra Serif" w:hAnsi="PT Astra Serif" w:cs="Times New Roman"/>
          <w:bCs/>
          <w:sz w:val="24"/>
          <w:szCs w:val="24"/>
        </w:rPr>
        <w:t>и</w:t>
      </w:r>
      <w:r w:rsidR="00623456" w:rsidRPr="00DF1C57">
        <w:rPr>
          <w:rFonts w:ascii="PT Astra Serif" w:hAnsi="PT Astra Serif" w:cs="Times New Roman"/>
          <w:bCs/>
          <w:sz w:val="24"/>
          <w:szCs w:val="24"/>
        </w:rPr>
        <w:t xml:space="preserve"> 17.1 </w:t>
      </w:r>
      <w:r w:rsidR="00B6432F" w:rsidRPr="00DF1C57">
        <w:rPr>
          <w:rFonts w:ascii="PT Astra Serif" w:hAnsi="PT Astra Serif" w:cs="Times New Roman"/>
          <w:bCs/>
          <w:sz w:val="24"/>
          <w:szCs w:val="24"/>
        </w:rPr>
        <w:t xml:space="preserve">Устава слова </w:t>
      </w:r>
      <w:r w:rsidR="00956D8D" w:rsidRPr="00DF1C57">
        <w:rPr>
          <w:rFonts w:ascii="PT Astra Serif" w:hAnsi="PT Astra Serif" w:cs="Times New Roman"/>
          <w:bCs/>
          <w:sz w:val="24"/>
          <w:szCs w:val="24"/>
        </w:rPr>
        <w:t>«</w:t>
      </w:r>
      <w:proofErr w:type="gramStart"/>
      <w:r w:rsidR="00B6432F" w:rsidRPr="00DF1C57">
        <w:rPr>
          <w:rFonts w:ascii="PT Astra Serif" w:hAnsi="PT Astra Serif" w:cs="Times New Roman"/>
          <w:bCs/>
          <w:sz w:val="24"/>
          <w:szCs w:val="24"/>
        </w:rPr>
        <w:t>достигших</w:t>
      </w:r>
      <w:proofErr w:type="gramEnd"/>
      <w:r w:rsidR="00B6432F" w:rsidRPr="00DF1C57">
        <w:rPr>
          <w:rFonts w:ascii="PT Astra Serif" w:hAnsi="PT Astra Serif" w:cs="Times New Roman"/>
          <w:bCs/>
          <w:sz w:val="24"/>
          <w:szCs w:val="24"/>
        </w:rPr>
        <w:t xml:space="preserve"> шестнадцатилетнего возраста</w:t>
      </w:r>
      <w:r w:rsidR="00956D8D" w:rsidRPr="00DF1C57">
        <w:rPr>
          <w:rFonts w:ascii="PT Astra Serif" w:hAnsi="PT Astra Serif" w:cs="Times New Roman"/>
          <w:bCs/>
          <w:sz w:val="24"/>
          <w:szCs w:val="24"/>
        </w:rPr>
        <w:t>» заменить словами «достигших восемнадцатилетнего возраста»;</w:t>
      </w:r>
    </w:p>
    <w:p w:rsidR="00471F53" w:rsidRPr="00DF1C57" w:rsidRDefault="00816740" w:rsidP="00637347">
      <w:pPr>
        <w:spacing w:after="0" w:line="240" w:lineRule="auto"/>
        <w:ind w:left="-567" w:right="-711" w:firstLine="709"/>
        <w:contextualSpacing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4</w:t>
      </w:r>
      <w:r w:rsidR="00471F53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) статью 20 Устава изложить в следующей редакции:</w:t>
      </w:r>
    </w:p>
    <w:p w:rsidR="00471F53" w:rsidRPr="00DF1C57" w:rsidRDefault="00471F53" w:rsidP="00637347">
      <w:pPr>
        <w:shd w:val="clear" w:color="auto" w:fill="FFFFFF"/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«</w:t>
      </w:r>
      <w:r w:rsidR="00F633F0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Статья 20. Публичные слушания</w:t>
      </w:r>
    </w:p>
    <w:p w:rsidR="002B036F" w:rsidRPr="00DF1C57" w:rsidRDefault="00471F53" w:rsidP="00637347">
      <w:pPr>
        <w:shd w:val="clear" w:color="auto" w:fill="FFFFFF"/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Порядок назначения и проведения публичных слушаний определяется нормативными правовыми актами Совета сельского поселения</w:t>
      </w:r>
      <w:proofErr w:type="gramStart"/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.»;</w:t>
      </w:r>
      <w:proofErr w:type="gramEnd"/>
    </w:p>
    <w:p w:rsidR="00623456" w:rsidRPr="00DF1C57" w:rsidRDefault="00975944" w:rsidP="00637347">
      <w:pPr>
        <w:spacing w:after="0" w:line="240" w:lineRule="auto"/>
        <w:ind w:left="-567" w:right="-711" w:firstLine="709"/>
        <w:jc w:val="both"/>
        <w:rPr>
          <w:rFonts w:ascii="PT Astra Serif" w:hAnsi="PT Astra Serif" w:cs="Times New Roman"/>
          <w:sz w:val="24"/>
          <w:szCs w:val="24"/>
        </w:rPr>
      </w:pPr>
      <w:r w:rsidRPr="00DF1C57">
        <w:rPr>
          <w:rFonts w:ascii="PT Astra Serif" w:hAnsi="PT Astra Serif" w:cs="Times New Roman"/>
          <w:sz w:val="24"/>
          <w:szCs w:val="24"/>
        </w:rPr>
        <w:t>5</w:t>
      </w:r>
      <w:r w:rsidR="00623456" w:rsidRPr="00DF1C57">
        <w:rPr>
          <w:rFonts w:ascii="PT Astra Serif" w:hAnsi="PT Astra Serif" w:cs="Times New Roman"/>
          <w:sz w:val="24"/>
          <w:szCs w:val="24"/>
        </w:rPr>
        <w:t xml:space="preserve">) </w:t>
      </w:r>
      <w:r w:rsidR="00E258AA" w:rsidRPr="00DF1C57">
        <w:rPr>
          <w:rFonts w:ascii="PT Astra Serif" w:hAnsi="PT Astra Serif" w:cs="Times New Roman"/>
          <w:sz w:val="24"/>
          <w:szCs w:val="24"/>
        </w:rPr>
        <w:t>ч</w:t>
      </w:r>
      <w:r w:rsidR="00623456" w:rsidRPr="00DF1C57">
        <w:rPr>
          <w:rFonts w:ascii="PT Astra Serif" w:hAnsi="PT Astra Serif" w:cs="Times New Roman"/>
          <w:sz w:val="24"/>
          <w:szCs w:val="24"/>
        </w:rPr>
        <w:t xml:space="preserve">асть 2 статьи 23 Устава </w:t>
      </w:r>
      <w:r w:rsidR="00471F53" w:rsidRPr="00DF1C57">
        <w:rPr>
          <w:rFonts w:ascii="PT Astra Serif" w:hAnsi="PT Astra Serif" w:cs="Times New Roman"/>
          <w:sz w:val="24"/>
          <w:szCs w:val="24"/>
        </w:rPr>
        <w:t xml:space="preserve">слова </w:t>
      </w:r>
      <w:r w:rsidR="00623456" w:rsidRPr="00DF1C57">
        <w:rPr>
          <w:rFonts w:ascii="PT Astra Serif" w:hAnsi="PT Astra Serif" w:cs="Times New Roman"/>
          <w:sz w:val="24"/>
          <w:szCs w:val="24"/>
        </w:rPr>
        <w:t>«достигшие шестнад</w:t>
      </w:r>
      <w:r w:rsidR="00471F53" w:rsidRPr="00DF1C57">
        <w:rPr>
          <w:rFonts w:ascii="PT Astra Serif" w:hAnsi="PT Astra Serif" w:cs="Times New Roman"/>
          <w:sz w:val="24"/>
          <w:szCs w:val="24"/>
        </w:rPr>
        <w:t>цатилетнего возраста</w:t>
      </w:r>
      <w:r w:rsidR="00A52DC8" w:rsidRPr="00DF1C57">
        <w:rPr>
          <w:rFonts w:ascii="PT Astra Serif" w:hAnsi="PT Astra Serif" w:cs="Times New Roman"/>
          <w:sz w:val="24"/>
          <w:szCs w:val="24"/>
        </w:rPr>
        <w:t>»</w:t>
      </w:r>
      <w:r w:rsidR="00471F53" w:rsidRPr="00DF1C57">
        <w:rPr>
          <w:rFonts w:ascii="PT Astra Serif" w:hAnsi="PT Astra Serif" w:cs="Times New Roman"/>
          <w:sz w:val="24"/>
          <w:szCs w:val="24"/>
        </w:rPr>
        <w:t xml:space="preserve"> заменить словами «достигшие восемнадцатилетнего возраста»;</w:t>
      </w:r>
    </w:p>
    <w:p w:rsidR="00623456" w:rsidRPr="00DF1C57" w:rsidRDefault="00975944" w:rsidP="00637347">
      <w:pPr>
        <w:spacing w:after="0" w:line="240" w:lineRule="auto"/>
        <w:ind w:left="-567" w:right="-711" w:firstLine="709"/>
        <w:jc w:val="both"/>
        <w:rPr>
          <w:rFonts w:ascii="PT Astra Serif" w:hAnsi="PT Astra Serif" w:cs="Times New Roman"/>
          <w:sz w:val="24"/>
          <w:szCs w:val="24"/>
        </w:rPr>
      </w:pPr>
      <w:r w:rsidRPr="00DF1C57">
        <w:rPr>
          <w:rFonts w:ascii="PT Astra Serif" w:hAnsi="PT Astra Serif" w:cs="Times New Roman"/>
          <w:sz w:val="24"/>
          <w:szCs w:val="24"/>
        </w:rPr>
        <w:t>6</w:t>
      </w:r>
      <w:r w:rsidR="00623456" w:rsidRPr="00DF1C57">
        <w:rPr>
          <w:rFonts w:ascii="PT Astra Serif" w:hAnsi="PT Astra Serif" w:cs="Times New Roman"/>
          <w:sz w:val="24"/>
          <w:szCs w:val="24"/>
        </w:rPr>
        <w:t xml:space="preserve">) </w:t>
      </w:r>
      <w:r w:rsidR="00AA497A" w:rsidRPr="00DF1C57">
        <w:rPr>
          <w:rFonts w:ascii="PT Astra Serif" w:hAnsi="PT Astra Serif" w:cs="Times New Roman"/>
          <w:sz w:val="24"/>
          <w:szCs w:val="24"/>
        </w:rPr>
        <w:t xml:space="preserve">пункт 3 </w:t>
      </w:r>
      <w:r w:rsidR="00E258AA" w:rsidRPr="00DF1C57">
        <w:rPr>
          <w:rFonts w:ascii="PT Astra Serif" w:hAnsi="PT Astra Serif" w:cs="Times New Roman"/>
          <w:sz w:val="24"/>
          <w:szCs w:val="24"/>
        </w:rPr>
        <w:t>ч</w:t>
      </w:r>
      <w:r w:rsidR="00623456" w:rsidRPr="00DF1C57">
        <w:rPr>
          <w:rFonts w:ascii="PT Astra Serif" w:hAnsi="PT Astra Serif" w:cs="Times New Roman"/>
          <w:sz w:val="24"/>
          <w:szCs w:val="24"/>
        </w:rPr>
        <w:t>аст</w:t>
      </w:r>
      <w:r w:rsidR="00AA497A" w:rsidRPr="00DF1C57">
        <w:rPr>
          <w:rFonts w:ascii="PT Astra Serif" w:hAnsi="PT Astra Serif" w:cs="Times New Roman"/>
          <w:sz w:val="24"/>
          <w:szCs w:val="24"/>
        </w:rPr>
        <w:t>и</w:t>
      </w:r>
      <w:r w:rsidR="00623456" w:rsidRPr="00DF1C57">
        <w:rPr>
          <w:rFonts w:ascii="PT Astra Serif" w:hAnsi="PT Astra Serif" w:cs="Times New Roman"/>
          <w:sz w:val="24"/>
          <w:szCs w:val="24"/>
        </w:rPr>
        <w:t xml:space="preserve"> 3 статьи 23 Устава </w:t>
      </w:r>
      <w:r w:rsidR="00AA497A" w:rsidRPr="00DF1C57">
        <w:rPr>
          <w:rFonts w:ascii="PT Astra Serif" w:hAnsi="PT Astra Serif" w:cs="Times New Roman"/>
          <w:sz w:val="24"/>
          <w:szCs w:val="24"/>
        </w:rPr>
        <w:t>изложить в следующей редакции</w:t>
      </w:r>
      <w:r w:rsidR="00623456" w:rsidRPr="00DF1C57">
        <w:rPr>
          <w:rFonts w:ascii="PT Astra Serif" w:hAnsi="PT Astra Serif" w:cs="Times New Roman"/>
          <w:sz w:val="24"/>
          <w:szCs w:val="24"/>
        </w:rPr>
        <w:t>:</w:t>
      </w:r>
    </w:p>
    <w:p w:rsidR="00E258AA" w:rsidRPr="00DF1C57" w:rsidRDefault="00623456" w:rsidP="00637347">
      <w:pPr>
        <w:spacing w:after="0" w:line="240" w:lineRule="auto"/>
        <w:ind w:left="-567" w:right="-711" w:firstLine="709"/>
        <w:jc w:val="both"/>
        <w:rPr>
          <w:rFonts w:ascii="PT Astra Serif" w:hAnsi="PT Astra Serif" w:cs="Times New Roman"/>
          <w:sz w:val="24"/>
          <w:szCs w:val="24"/>
        </w:rPr>
      </w:pPr>
      <w:r w:rsidRPr="00DF1C57">
        <w:rPr>
          <w:rFonts w:ascii="PT Astra Serif" w:hAnsi="PT Astra Serif" w:cs="Times New Roman"/>
          <w:sz w:val="24"/>
          <w:szCs w:val="24"/>
        </w:rPr>
        <w:t xml:space="preserve">«3) </w:t>
      </w:r>
      <w:r w:rsidR="008873C1" w:rsidRPr="00DF1C57">
        <w:rPr>
          <w:rFonts w:ascii="PT Astra Serif" w:hAnsi="PT Astra Serif" w:cs="Times New Roman"/>
          <w:sz w:val="24"/>
          <w:szCs w:val="24"/>
        </w:rPr>
        <w:t>жителей сельского поселения или его части, в которых предлагается реализовать инициативный проект, - для выявления мнения граждан о поддержке данного инициативного проекта</w:t>
      </w:r>
      <w:proofErr w:type="gramStart"/>
      <w:r w:rsidR="00A52DC8" w:rsidRPr="00DF1C57">
        <w:rPr>
          <w:rFonts w:ascii="PT Astra Serif" w:hAnsi="PT Astra Serif" w:cs="Times New Roman"/>
          <w:sz w:val="24"/>
          <w:szCs w:val="24"/>
        </w:rPr>
        <w:t>.»;</w:t>
      </w:r>
      <w:proofErr w:type="gramEnd"/>
    </w:p>
    <w:p w:rsidR="00463CA1" w:rsidRPr="00DF1C57" w:rsidRDefault="00975944" w:rsidP="00637347">
      <w:pPr>
        <w:autoSpaceDE w:val="0"/>
        <w:autoSpaceDN w:val="0"/>
        <w:adjustRightInd w:val="0"/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7</w:t>
      </w:r>
      <w:r w:rsidR="00463CA1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) часть 7 статьи 31 Устава изложить в следующей редакции:</w:t>
      </w:r>
    </w:p>
    <w:p w:rsidR="00B6389C" w:rsidRPr="00DF1C57" w:rsidRDefault="00463CA1" w:rsidP="00637347">
      <w:pPr>
        <w:spacing w:after="0" w:line="240" w:lineRule="auto"/>
        <w:ind w:left="-567" w:right="-711" w:firstLine="709"/>
        <w:jc w:val="both"/>
        <w:rPr>
          <w:rFonts w:ascii="PT Astra Serif" w:hAnsi="PT Astra Serif" w:cs="Times New Roman"/>
          <w:sz w:val="24"/>
          <w:szCs w:val="24"/>
        </w:rPr>
      </w:pPr>
      <w:r w:rsidRPr="00DF1C57">
        <w:rPr>
          <w:rFonts w:ascii="PT Astra Serif" w:hAnsi="PT Astra Serif" w:cs="Times New Roman"/>
          <w:sz w:val="24"/>
          <w:szCs w:val="24"/>
        </w:rPr>
        <w:t xml:space="preserve">«7. </w:t>
      </w:r>
      <w:r w:rsidR="003A7409" w:rsidRPr="00DF1C57">
        <w:rPr>
          <w:rFonts w:ascii="PT Astra Serif" w:hAnsi="PT Astra Serif" w:cs="Times New Roman"/>
          <w:sz w:val="24"/>
          <w:szCs w:val="24"/>
        </w:rPr>
        <w:t>Глава сельского поселения, депутаты</w:t>
      </w:r>
      <w:r w:rsidR="00412E0D" w:rsidRPr="00DF1C57">
        <w:rPr>
          <w:rFonts w:ascii="PT Astra Serif" w:hAnsi="PT Astra Serif" w:cs="Times New Roman"/>
          <w:sz w:val="24"/>
          <w:szCs w:val="24"/>
        </w:rPr>
        <w:t xml:space="preserve"> сельского поселения</w:t>
      </w:r>
      <w:r w:rsidR="003A7409" w:rsidRPr="00DF1C57">
        <w:rPr>
          <w:rFonts w:ascii="PT Astra Serif" w:hAnsi="PT Astra Serif" w:cs="Times New Roman"/>
          <w:sz w:val="24"/>
          <w:szCs w:val="24"/>
        </w:rPr>
        <w:t xml:space="preserve"> должн</w:t>
      </w:r>
      <w:r w:rsidR="00412E0D" w:rsidRPr="00DF1C57">
        <w:rPr>
          <w:rFonts w:ascii="PT Astra Serif" w:hAnsi="PT Astra Serif" w:cs="Times New Roman"/>
          <w:sz w:val="24"/>
          <w:szCs w:val="24"/>
        </w:rPr>
        <w:t>ы</w:t>
      </w:r>
      <w:r w:rsidR="003A7409" w:rsidRPr="00DF1C57">
        <w:rPr>
          <w:rFonts w:ascii="PT Astra Serif" w:hAnsi="PT Astra Serif" w:cs="Times New Roman"/>
          <w:sz w:val="24"/>
          <w:szCs w:val="24"/>
        </w:rPr>
        <w:t xml:space="preserve"> соблюдать ограничения, запреты, исполнять обязанности, которые установлены для лиц, замещающих муниципальные должности</w:t>
      </w:r>
      <w:proofErr w:type="gramStart"/>
      <w:r w:rsidRPr="00DF1C57">
        <w:rPr>
          <w:rFonts w:ascii="PT Astra Serif" w:hAnsi="PT Astra Serif" w:cs="Times New Roman"/>
          <w:sz w:val="24"/>
          <w:szCs w:val="24"/>
        </w:rPr>
        <w:t>.</w:t>
      </w:r>
      <w:r w:rsidR="00A52DC8" w:rsidRPr="00DF1C57">
        <w:rPr>
          <w:rFonts w:ascii="PT Astra Serif" w:hAnsi="PT Astra Serif" w:cs="Times New Roman"/>
          <w:sz w:val="24"/>
          <w:szCs w:val="24"/>
        </w:rPr>
        <w:t>»;</w:t>
      </w:r>
      <w:proofErr w:type="gramEnd"/>
    </w:p>
    <w:p w:rsidR="00975944" w:rsidRPr="00DF1C57" w:rsidRDefault="0020692C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8</w:t>
      </w:r>
      <w:r w:rsidR="00975944" w:rsidRPr="00DF1C57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 Статью 35 Устава изложить в следующей редакции: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«Статья 3</w:t>
      </w:r>
      <w:r w:rsidR="00975944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5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. Устав сельского поселения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1. Устав сельского поселения,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поселения.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2. Проект Устава сельского поселения, проект муниципального правового акта о внесении изменений и дополнений в Устав сельского поселения не </w:t>
      </w: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позднее</w:t>
      </w:r>
      <w:proofErr w:type="gram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чем за 30 дней до дня рассмотрения вопроса о принятии Устава сельского поселения, внесении изменений и дополнений в Устав сельского поселения подлежат официальному опубликованию с одновременным опубликованием установленного Советом сельского поселения порядка учета предложений по проекту указанного Устава сельского поселения, проекту указанного муниципального правового акта, а также порядка участия граждан в его обсуждении.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Не требуется официальное опубликование порядка учета предложений по проекту муниципального правового акта о внесении изменений и дополнений в Устав сельского поселения,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lastRenderedPageBreak/>
        <w:t>а также порядка участия граждан в его обсуждении в случае, если в Устав сельского поселения вносятся изменения в форме точного воспроизведения положений Конституции Российской Федерации, федеральных законов, Устава Забайкальского края или законов Забайкальского края в целях приведения Устава сельского</w:t>
      </w:r>
      <w:proofErr w:type="gram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поселения в соответствие с этими нормативными правовыми актами.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3. </w:t>
      </w: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Устав сельского поселения, муниципальный правовой акт о внесении изменений и дополнений в Устав сельского поселения подлежат официальному опубликованию после их государственной регистрации и вступают в силу на следующий день после дня их официального опубликования, если иной срок вступления их в силу не определен самим Уставом сельского поселения, муниципальным правовым актом о внесении изменений и дополнений в Устав сельского поселения.</w:t>
      </w:r>
      <w:proofErr w:type="gramEnd"/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Глава сельского поселения обязан опубликовать зарегистрированные Устав сельского поселения,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предусмотренного частью 6 статьи 4 Федерального закона от 21.07.2005 № 97-ФЗ «О государственной регистрации уставов муниципальных образований» уведомления о</w:t>
      </w:r>
      <w:proofErr w:type="gram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включении</w:t>
      </w:r>
      <w:proofErr w:type="gram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сведений об Уставе сельского поселения, муниципальном правовом акте о внесении изменений в Устав сельского поселения в государственный реестр уставов муниципальных образований Забайкальского края.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4. </w:t>
      </w: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Изменения и дополнения, внесенные в Устав сельского поселения и изменяющие структуру органов местного самоуправления, разграничение полномочий между органами местного самоуправления (за исключением случаев приведения устава сельского поселения в соответствие с федеральными законами, а также изменения полномочий, срока полномочий, порядка избрания (назначения) лиц, замещающих муниципальные должности), вступают в силу после истечения срока полномочий Совета сельского поселения, принявшего муниципальный правовой акт о</w:t>
      </w:r>
      <w:proofErr w:type="gram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внесении</w:t>
      </w:r>
      <w:proofErr w:type="gram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указанных изменений и дополнений в Устав сельского поселения, за исключением случаев, установленных </w:t>
      </w:r>
      <w:r w:rsidR="002B2DED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ф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едеральным законом.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5. Приведение Устава сельского поселения в соответствие с федеральным законом, законом Забайкальского края осуществляется в установленный этими законодательными актами срок.</w:t>
      </w:r>
    </w:p>
    <w:p w:rsidR="00875B06" w:rsidRPr="00DF1C57" w:rsidRDefault="00875B06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В случае</w:t>
      </w: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,</w:t>
      </w:r>
      <w:proofErr w:type="gramEnd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если федеральным законом, законом Забайкальского края указанный срок не установлен, срок приведения Устава сельского поселения в соответствие с федеральным законом, законом Забайкальского края определяется с учетом даты вступления в силу соответствующего федерального закона, закона Забайкальского края, необходимости официального опубликования и обсуждения на публичных слушаниях проекта муниципального правового акта о внесении изменений и дополнений в Устав сельского поселения, учета предложений граждан по нему, периодичности заседаний Совета сельского поселения, сроков государственной регистрации и официального опубликования такого муниципального правового акта и, как правило, не должен превышать шесть месяцев</w:t>
      </w:r>
      <w:proofErr w:type="gramStart"/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.»;</w:t>
      </w:r>
      <w:proofErr w:type="gramEnd"/>
    </w:p>
    <w:p w:rsidR="00880ABC" w:rsidRPr="00DF1C57" w:rsidRDefault="00975944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  <w:bCs/>
        </w:rPr>
        <w:t>10</w:t>
      </w:r>
      <w:r w:rsidR="00880ABC" w:rsidRPr="00DF1C57">
        <w:rPr>
          <w:rFonts w:ascii="PT Astra Serif" w:hAnsi="PT Astra Serif"/>
          <w:bCs/>
        </w:rPr>
        <w:t xml:space="preserve">) </w:t>
      </w:r>
      <w:r w:rsidR="00880ABC" w:rsidRPr="00DF1C57">
        <w:rPr>
          <w:rFonts w:ascii="PT Astra Serif" w:hAnsi="PT Astra Serif"/>
        </w:rPr>
        <w:t>статью 38 Устава изложить в следующей редакции:</w:t>
      </w:r>
    </w:p>
    <w:p w:rsidR="004C1691" w:rsidRPr="00DF1C57" w:rsidRDefault="00880ABC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>«</w:t>
      </w:r>
      <w:r w:rsidR="004C1691" w:rsidRPr="00DF1C57">
        <w:rPr>
          <w:rFonts w:ascii="PT Astra Serif" w:eastAsia="Times New Roman" w:hAnsi="PT Astra Serif" w:cs="Times New Roman"/>
          <w:bCs/>
          <w:sz w:val="24"/>
          <w:szCs w:val="24"/>
          <w:lang w:eastAsia="ru-RU"/>
        </w:rPr>
        <w:t xml:space="preserve">Статья 38. Порядок обнародования и вступления в силу муниципальных правовых актов 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1. Муниципальные правовые акты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вступают в силу в порядке, установленном настоящим уставом, за исключением нормативных правовых актов Совета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о налогах и сборах, которые вступают в силу в соответствии с Налоговым кодексом Российской Федерации.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2. Муниципальные нормативные правовые акты,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</w:t>
      </w:r>
      <w:r w:rsidR="00412E0D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е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поселени</w:t>
      </w:r>
      <w:r w:rsidR="00412E0D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е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а также соглашения, заключаемые между органами местного самоуправления, подлежат официальному </w:t>
      </w:r>
      <w:r w:rsidR="00412E0D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вступают в силу после их официального </w:t>
      </w:r>
      <w:r w:rsidR="00412E0D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.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Иные муниципальные правовые акты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подлежат официальному обнародованию в случаях, предусмотренных федеральными законами, законами 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Забайкальского края, настоящим Уставом, решениями Совета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либо самими муниципальными правовыми актами.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3. Муниципальные правовые акты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подлежащие официальному </w:t>
      </w:r>
      <w:r w:rsidR="00412E0D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должны быть </w:t>
      </w:r>
      <w:r w:rsidR="00412E0D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ны не позднее 10 дней со дня их принятия (издания), если иное не установлено федеральным законом, законом Забайкальского края, настоящим Уставом либо самими муниципальными правовыми актами.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4. Муниципальные правовые акты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подлежащие официальному </w:t>
      </w:r>
      <w:r w:rsidR="00412E0D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опубликованию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, </w:t>
      </w:r>
      <w:r w:rsidR="00412E0D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вступают в силу на следующий день после дня их официального опубликования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, если иной срок вступления их в силу не установлен федеральным законом, законом Забайкальского края, настоящим Уставом, либо самими муниципальными правовыми актами.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5. Иные муниципальные правовые акты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вступают в силу со дня их подписания, если иной срок вступления их в силу не установлен федеральным законом, законом Забайкальского края, настоящим Уставом либо самими муниципальными правовыми актами муниципального образования.</w:t>
      </w:r>
    </w:p>
    <w:p w:rsidR="004C1691" w:rsidRPr="00DF1C57" w:rsidRDefault="004C1691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</w:rPr>
        <w:t xml:space="preserve">6. Официальным опубликованием </w:t>
      </w:r>
      <w:r w:rsidR="00412E0D" w:rsidRPr="00DF1C57">
        <w:rPr>
          <w:rFonts w:ascii="PT Astra Serif" w:hAnsi="PT Astra Serif"/>
        </w:rPr>
        <w:t>У</w:t>
      </w:r>
      <w:r w:rsidRPr="00DF1C57">
        <w:rPr>
          <w:rFonts w:ascii="PT Astra Serif" w:hAnsi="PT Astra Serif"/>
        </w:rPr>
        <w:t xml:space="preserve">става </w:t>
      </w:r>
      <w:r w:rsidRPr="00DF1C57">
        <w:rPr>
          <w:rFonts w:ascii="PT Astra Serif" w:eastAsia="SimSun" w:hAnsi="PT Astra Serif"/>
          <w:lang w:eastAsia="zh-CN"/>
        </w:rPr>
        <w:t>сельского поселения</w:t>
      </w:r>
      <w:r w:rsidRPr="00DF1C57">
        <w:rPr>
          <w:rFonts w:ascii="PT Astra Serif" w:eastAsia="SimSun" w:hAnsi="PT Astra Serif"/>
          <w:bCs/>
          <w:lang w:eastAsia="zh-CN"/>
        </w:rPr>
        <w:t xml:space="preserve"> </w:t>
      </w:r>
      <w:r w:rsidR="00816740" w:rsidRPr="00DF1C57">
        <w:rPr>
          <w:rFonts w:ascii="PT Astra Serif" w:eastAsia="SimSun" w:hAnsi="PT Astra Serif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/>
          <w:lang w:eastAsia="zh-CN"/>
        </w:rPr>
        <w:t>»</w:t>
      </w:r>
      <w:r w:rsidRPr="00DF1C57">
        <w:rPr>
          <w:rFonts w:ascii="PT Astra Serif" w:hAnsi="PT Astra Serif"/>
        </w:rPr>
        <w:t xml:space="preserve">, актов о внесении изменений и дополнений в устав </w:t>
      </w:r>
      <w:r w:rsidRPr="00DF1C57">
        <w:rPr>
          <w:rFonts w:ascii="PT Astra Serif" w:eastAsia="SimSun" w:hAnsi="PT Astra Serif"/>
          <w:lang w:eastAsia="zh-CN"/>
        </w:rPr>
        <w:t>сельского поселения</w:t>
      </w:r>
      <w:r w:rsidRPr="00DF1C57">
        <w:rPr>
          <w:rFonts w:ascii="PT Astra Serif" w:eastAsia="SimSun" w:hAnsi="PT Astra Serif"/>
          <w:bCs/>
          <w:lang w:eastAsia="zh-CN"/>
        </w:rPr>
        <w:t xml:space="preserve"> </w:t>
      </w:r>
      <w:r w:rsidR="00816740" w:rsidRPr="00DF1C57">
        <w:rPr>
          <w:rFonts w:ascii="PT Astra Serif" w:eastAsia="SimSun" w:hAnsi="PT Astra Serif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/>
          <w:lang w:eastAsia="zh-CN"/>
        </w:rPr>
        <w:t>»</w:t>
      </w:r>
      <w:r w:rsidRPr="00DF1C57">
        <w:rPr>
          <w:rFonts w:ascii="PT Astra Serif" w:hAnsi="PT Astra Serif"/>
        </w:rPr>
        <w:t xml:space="preserve"> считается первое размещение их полного текста 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DF1C57">
        <w:rPr>
          <w:rFonts w:ascii="PT Astra Serif" w:hAnsi="PT Astra Serif"/>
        </w:rPr>
        <w:t>.р</w:t>
      </w:r>
      <w:proofErr w:type="gramEnd"/>
      <w:r w:rsidRPr="00DF1C57">
        <w:rPr>
          <w:rFonts w:ascii="PT Astra Serif" w:hAnsi="PT Astra Serif"/>
        </w:rPr>
        <w:t>ф, регистрация в качестве сетевого издания Эл № ФС77-72471 от 5 марта 2018 года).</w:t>
      </w:r>
    </w:p>
    <w:p w:rsidR="00C32284" w:rsidRPr="00DF1C57" w:rsidRDefault="004C1691" w:rsidP="00637347">
      <w:pPr>
        <w:pStyle w:val="ab"/>
        <w:spacing w:before="0" w:beforeAutospacing="0" w:after="0" w:afterAutospacing="0"/>
        <w:ind w:left="-567" w:right="-711" w:firstLine="540"/>
        <w:jc w:val="both"/>
      </w:pPr>
      <w:r w:rsidRPr="00DF1C57">
        <w:rPr>
          <w:rFonts w:ascii="PT Astra Serif" w:hAnsi="PT Astra Serif"/>
        </w:rPr>
        <w:t xml:space="preserve">Официальным опубликованием иных муниципальных правовых актов </w:t>
      </w:r>
      <w:r w:rsidRPr="00DF1C57">
        <w:rPr>
          <w:rFonts w:ascii="PT Astra Serif" w:eastAsia="SimSun" w:hAnsi="PT Astra Serif"/>
          <w:lang w:eastAsia="zh-CN"/>
        </w:rPr>
        <w:t>сельского поселения</w:t>
      </w:r>
      <w:r w:rsidRPr="00DF1C57">
        <w:rPr>
          <w:rFonts w:ascii="PT Astra Serif" w:eastAsia="SimSun" w:hAnsi="PT Astra Serif"/>
          <w:bCs/>
          <w:lang w:eastAsia="zh-CN"/>
        </w:rPr>
        <w:t xml:space="preserve"> </w:t>
      </w:r>
      <w:r w:rsidR="00816740" w:rsidRPr="00DF1C57">
        <w:rPr>
          <w:rFonts w:ascii="PT Astra Serif" w:eastAsia="SimSun" w:hAnsi="PT Astra Serif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/>
          <w:lang w:eastAsia="zh-CN"/>
        </w:rPr>
        <w:t>»</w:t>
      </w:r>
      <w:r w:rsidRPr="00DF1C57">
        <w:rPr>
          <w:rFonts w:ascii="PT Astra Serif" w:hAnsi="PT Astra Serif"/>
        </w:rPr>
        <w:t xml:space="preserve"> или соглашений, заключенных между органами местного самоуправления, считается первая публикация их полного текста в </w:t>
      </w:r>
      <w:r w:rsidR="00C32284" w:rsidRPr="00DF1C57">
        <w:rPr>
          <w:rFonts w:ascii="PT Astra Serif" w:hAnsi="PT Astra Serif"/>
        </w:rPr>
        <w:t>печатном издании газеты «</w:t>
      </w:r>
      <w:proofErr w:type="spellStart"/>
      <w:r w:rsidR="00C32284" w:rsidRPr="00DF1C57">
        <w:rPr>
          <w:rFonts w:ascii="PT Astra Serif" w:hAnsi="PT Astra Serif"/>
        </w:rPr>
        <w:t>Шилкинская</w:t>
      </w:r>
      <w:proofErr w:type="spellEnd"/>
      <w:r w:rsidR="00C32284" w:rsidRPr="00DF1C57">
        <w:rPr>
          <w:rFonts w:ascii="PT Astra Serif" w:hAnsi="PT Astra Serif"/>
        </w:rPr>
        <w:t xml:space="preserve"> правда»</w:t>
      </w:r>
      <w:r w:rsidR="00DF1C57" w:rsidRPr="00DF1C57">
        <w:t xml:space="preserve"> </w:t>
      </w:r>
      <w:r w:rsidR="00DF1C57" w:rsidRPr="00DF1C57">
        <w:t>(свидетельство ПИ № ТУ 75-00295 от 31.12.2020 г.) или на официальном сайте  Администрации муниципального района «</w:t>
      </w:r>
      <w:proofErr w:type="spellStart"/>
      <w:r w:rsidR="00DF1C57" w:rsidRPr="00DF1C57">
        <w:t>Шилкинский</w:t>
      </w:r>
      <w:proofErr w:type="spellEnd"/>
      <w:r w:rsidR="00DF1C57" w:rsidRPr="00DF1C57">
        <w:t xml:space="preserve"> район» Забайкальского края в информационно-телекоммуникационной сети «Интернет» (</w:t>
      </w:r>
      <w:proofErr w:type="spellStart"/>
      <w:r w:rsidR="00DF1C57" w:rsidRPr="00DF1C57">
        <w:t>шилкинский</w:t>
      </w:r>
      <w:proofErr w:type="spellEnd"/>
      <w:proofErr w:type="gramStart"/>
      <w:r w:rsidR="00DF1C57" w:rsidRPr="00DF1C57">
        <w:t xml:space="preserve"> .</w:t>
      </w:r>
      <w:proofErr w:type="spellStart"/>
      <w:proofErr w:type="gramEnd"/>
      <w:r w:rsidR="00DF1C57" w:rsidRPr="00DF1C57">
        <w:t>рф</w:t>
      </w:r>
      <w:proofErr w:type="spellEnd"/>
      <w:r w:rsidR="00DF1C57" w:rsidRPr="00DF1C57">
        <w:t>, регистрация в качестве сетевого издания ЭЛ № ФС 77-90605 от 29.12.2025 года</w:t>
      </w:r>
      <w:r w:rsidR="00DF1C57" w:rsidRPr="00DF1C57">
        <w:t>)</w:t>
      </w:r>
      <w:r w:rsidR="00C32284" w:rsidRPr="00DF1C57">
        <w:rPr>
          <w:rFonts w:ascii="PT Astra Serif" w:hAnsi="PT Astra Serif"/>
        </w:rPr>
        <w:t xml:space="preserve">; </w:t>
      </w:r>
    </w:p>
    <w:p w:rsidR="004C1691" w:rsidRPr="00DF1C57" w:rsidRDefault="004C1691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</w:rPr>
        <w:t xml:space="preserve">7. Дополнительным источником обнародования муниципальных правовых актов </w:t>
      </w:r>
      <w:r w:rsidRPr="00DF1C57">
        <w:rPr>
          <w:rFonts w:ascii="PT Astra Serif" w:eastAsia="SimSun" w:hAnsi="PT Astra Serif"/>
          <w:lang w:eastAsia="zh-CN"/>
        </w:rPr>
        <w:t>сельского поселения</w:t>
      </w:r>
      <w:r w:rsidRPr="00DF1C57">
        <w:rPr>
          <w:rFonts w:ascii="PT Astra Serif" w:eastAsia="SimSun" w:hAnsi="PT Astra Serif"/>
          <w:bCs/>
          <w:lang w:eastAsia="zh-CN"/>
        </w:rPr>
        <w:t xml:space="preserve"> </w:t>
      </w:r>
      <w:r w:rsidR="00816740" w:rsidRPr="00DF1C57">
        <w:rPr>
          <w:rFonts w:ascii="PT Astra Serif" w:eastAsia="SimSun" w:hAnsi="PT Astra Serif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/>
          <w:lang w:eastAsia="zh-CN"/>
        </w:rPr>
        <w:t>»</w:t>
      </w:r>
      <w:r w:rsidRPr="00DF1C57">
        <w:rPr>
          <w:rFonts w:ascii="PT Astra Serif" w:hAnsi="PT Astra Serif"/>
        </w:rPr>
        <w:t xml:space="preserve"> является: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размещение муниципальных правовых актов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на специально оборудованных стендах в специально отведенных местах, доступных для неограниченного круга лиц </w:t>
      </w:r>
      <w:r w:rsidR="00C32284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на </w:t>
      </w:r>
      <w:r w:rsidR="00C32284" w:rsidRPr="00DF1C57">
        <w:rPr>
          <w:rFonts w:ascii="Times New Roman" w:hAnsi="Times New Roman" w:cs="Times New Roman"/>
          <w:sz w:val="24"/>
          <w:szCs w:val="24"/>
        </w:rPr>
        <w:t>информационных стендах администрации, библиотек</w:t>
      </w:r>
      <w:proofErr w:type="gramStart"/>
      <w:r w:rsidR="00C32284"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  <w:proofErr w:type="gramEnd"/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размещение на официальном сайте 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сельского поселения</w:t>
      </w:r>
      <w:r w:rsidRPr="00DF1C57">
        <w:rPr>
          <w:rFonts w:ascii="PT Astra Serif" w:eastAsia="SimSun" w:hAnsi="PT Astra Serif" w:cs="Times New Roman"/>
          <w:bCs/>
          <w:sz w:val="24"/>
          <w:szCs w:val="24"/>
          <w:lang w:eastAsia="zh-CN"/>
        </w:rPr>
        <w:t xml:space="preserve"> </w:t>
      </w:r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="00816740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в информационно-телекоммуникационной сети «Интернет» </w:t>
      </w:r>
      <w:r w:rsidR="00C32284" w:rsidRPr="00DF1C57">
        <w:rPr>
          <w:rFonts w:ascii="PT Astra Serif" w:hAnsi="PT Astra Serif"/>
          <w:sz w:val="24"/>
          <w:szCs w:val="24"/>
        </w:rPr>
        <w:t>в информационно-</w:t>
      </w:r>
      <w:proofErr w:type="spellStart"/>
      <w:r w:rsidR="00C32284" w:rsidRPr="00DF1C57">
        <w:rPr>
          <w:rFonts w:ascii="PT Astra Serif" w:hAnsi="PT Astra Serif"/>
          <w:sz w:val="24"/>
          <w:szCs w:val="24"/>
        </w:rPr>
        <w:t>телекоммукационной</w:t>
      </w:r>
      <w:proofErr w:type="spellEnd"/>
      <w:r w:rsidR="00C32284" w:rsidRPr="00DF1C57">
        <w:rPr>
          <w:rFonts w:ascii="PT Astra Serif" w:hAnsi="PT Astra Serif"/>
          <w:sz w:val="24"/>
          <w:szCs w:val="24"/>
        </w:rPr>
        <w:t xml:space="preserve"> сети «Интернет» сайта муниципального района «</w:t>
      </w:r>
      <w:proofErr w:type="spellStart"/>
      <w:r w:rsidR="00C32284" w:rsidRPr="00DF1C57">
        <w:rPr>
          <w:rFonts w:ascii="PT Astra Serif" w:hAnsi="PT Astra Serif"/>
          <w:sz w:val="24"/>
          <w:szCs w:val="24"/>
        </w:rPr>
        <w:t>Шилкинский</w:t>
      </w:r>
      <w:proofErr w:type="spellEnd"/>
      <w:r w:rsidR="00C32284" w:rsidRPr="00DF1C57">
        <w:rPr>
          <w:rFonts w:ascii="PT Astra Serif" w:hAnsi="PT Astra Serif"/>
          <w:sz w:val="24"/>
          <w:szCs w:val="24"/>
        </w:rPr>
        <w:t xml:space="preserve"> район» </w:t>
      </w:r>
      <w:proofErr w:type="spellStart"/>
      <w:r w:rsidR="00C32284" w:rsidRPr="00DF1C57">
        <w:rPr>
          <w:rFonts w:ascii="PT Astra Serif" w:hAnsi="PT Astra Serif"/>
          <w:sz w:val="24"/>
          <w:szCs w:val="24"/>
        </w:rPr>
        <w:t>сп</w:t>
      </w:r>
      <w:proofErr w:type="spellEnd"/>
      <w:r w:rsidR="00C32284" w:rsidRPr="00DF1C57">
        <w:rPr>
          <w:rFonts w:ascii="PT Astra Serif" w:hAnsi="PT Astra Serif"/>
          <w:sz w:val="24"/>
          <w:szCs w:val="24"/>
        </w:rPr>
        <w:t xml:space="preserve"> </w:t>
      </w:r>
      <w:proofErr w:type="spellStart"/>
      <w:r w:rsidR="00C32284" w:rsidRPr="00DF1C57">
        <w:rPr>
          <w:rFonts w:ascii="PT Astra Serif" w:hAnsi="PT Astra Serif"/>
          <w:sz w:val="24"/>
          <w:szCs w:val="24"/>
        </w:rPr>
        <w:t>Богомягковское</w:t>
      </w:r>
      <w:proofErr w:type="spellEnd"/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;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размещение </w:t>
      </w:r>
      <w:r w:rsidRPr="00DF1C57">
        <w:rPr>
          <w:rFonts w:ascii="PT Astra Serif" w:hAnsi="PT Astra Serif" w:cs="Times New Roman"/>
          <w:sz w:val="24"/>
          <w:szCs w:val="24"/>
        </w:rPr>
        <w:t>на портале Министерства юстиции Российской Федерации «Нормативные правовые акты в Российской Федерации» в информационно-телекоммуникационной сети «Интернет» (http://pravo.minjust.ru, http://право-минюст</w:t>
      </w:r>
      <w:proofErr w:type="gramStart"/>
      <w:r w:rsidRPr="00DF1C57">
        <w:rPr>
          <w:rFonts w:ascii="PT Astra Serif" w:hAnsi="PT Astra Serif" w:cs="Times New Roman"/>
          <w:sz w:val="24"/>
          <w:szCs w:val="24"/>
        </w:rPr>
        <w:t>.р</w:t>
      </w:r>
      <w:proofErr w:type="gramEnd"/>
      <w:r w:rsidRPr="00DF1C57">
        <w:rPr>
          <w:rFonts w:ascii="PT Astra Serif" w:hAnsi="PT Astra Serif" w:cs="Times New Roman"/>
          <w:sz w:val="24"/>
          <w:szCs w:val="24"/>
        </w:rPr>
        <w:t>ф, регистрация в качестве сетевого издания Эл № Ф</w:t>
      </w:r>
      <w:r w:rsidR="00F81868" w:rsidRPr="00DF1C57">
        <w:rPr>
          <w:rFonts w:ascii="PT Astra Serif" w:hAnsi="PT Astra Serif" w:cs="Times New Roman"/>
          <w:sz w:val="24"/>
          <w:szCs w:val="24"/>
        </w:rPr>
        <w:t>С77-72471 от 5 марта 2018 года).</w:t>
      </w: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»;</w:t>
      </w:r>
    </w:p>
    <w:p w:rsidR="004C1691" w:rsidRPr="00DF1C57" w:rsidRDefault="00975944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</w:rPr>
        <w:t>11</w:t>
      </w:r>
      <w:r w:rsidR="004C1691" w:rsidRPr="00DF1C57">
        <w:rPr>
          <w:rFonts w:ascii="PT Astra Serif" w:hAnsi="PT Astra Serif"/>
        </w:rPr>
        <w:t>) Устав дополнить статьёй 44.1 следующего содержания:</w:t>
      </w:r>
    </w:p>
    <w:p w:rsidR="004C1691" w:rsidRPr="00DF1C57" w:rsidRDefault="004C1691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</w:rPr>
        <w:t>«Статья 44.1. Международные и внешнеэкономические связи органов местного самоуправления</w:t>
      </w:r>
    </w:p>
    <w:p w:rsidR="004C1691" w:rsidRPr="00DF1C57" w:rsidRDefault="004C1691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</w:rPr>
        <w:t>Полномочия органов местного самоуправления в сфере международных и внешнеэкономических связей, осуществляются в соответствии с международными до</w:t>
      </w:r>
      <w:r w:rsidR="00552DC2" w:rsidRPr="00DF1C57">
        <w:rPr>
          <w:rFonts w:ascii="PT Astra Serif" w:hAnsi="PT Astra Serif"/>
        </w:rPr>
        <w:t>говорами Российской Федерации, ф</w:t>
      </w:r>
      <w:r w:rsidRPr="00DF1C57">
        <w:rPr>
          <w:rFonts w:ascii="PT Astra Serif" w:hAnsi="PT Astra Serif"/>
        </w:rPr>
        <w:t>едеральным законо</w:t>
      </w:r>
      <w:r w:rsidR="00552DC2" w:rsidRPr="00DF1C57">
        <w:rPr>
          <w:rFonts w:ascii="PT Astra Serif" w:hAnsi="PT Astra Serif"/>
        </w:rPr>
        <w:t>дательством</w:t>
      </w:r>
      <w:r w:rsidRPr="00DF1C57">
        <w:rPr>
          <w:rFonts w:ascii="PT Astra Serif" w:hAnsi="PT Astra Serif"/>
        </w:rPr>
        <w:t>, законом Забайкальского края</w:t>
      </w:r>
      <w:proofErr w:type="gramStart"/>
      <w:r w:rsidRPr="00DF1C57">
        <w:rPr>
          <w:rFonts w:ascii="PT Astra Serif" w:hAnsi="PT Astra Serif"/>
        </w:rPr>
        <w:t>.»;</w:t>
      </w:r>
      <w:proofErr w:type="gramEnd"/>
    </w:p>
    <w:p w:rsidR="004C1691" w:rsidRPr="00DF1C57" w:rsidRDefault="00975944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hAnsi="PT Astra Serif" w:cs="Times New Roman"/>
          <w:sz w:val="24"/>
          <w:szCs w:val="24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12</w:t>
      </w:r>
      <w:r w:rsidR="004C1691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) </w:t>
      </w:r>
      <w:r w:rsidR="004C1691" w:rsidRPr="00DF1C57">
        <w:rPr>
          <w:rFonts w:ascii="PT Astra Serif" w:hAnsi="PT Astra Serif" w:cs="Times New Roman"/>
          <w:sz w:val="24"/>
          <w:szCs w:val="24"/>
        </w:rPr>
        <w:t>статью 46 Устава дополнить частями 3.1, 3.2 следующего содержания:</w:t>
      </w:r>
    </w:p>
    <w:p w:rsidR="004C1691" w:rsidRPr="00DF1C57" w:rsidRDefault="004C1691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</w:rPr>
        <w:t xml:space="preserve">«3.1. </w:t>
      </w:r>
      <w:r w:rsidRPr="00DF1C57">
        <w:rPr>
          <w:rFonts w:ascii="PT Astra Serif" w:hAnsi="PT Astra Serif"/>
          <w:color w:val="000000"/>
        </w:rPr>
        <w:t>Губернатор Забайкальского края</w:t>
      </w:r>
      <w:r w:rsidRPr="00DF1C57">
        <w:rPr>
          <w:rFonts w:ascii="PT Astra Serif" w:hAnsi="PT Astra Serif"/>
        </w:rPr>
        <w:t xml:space="preserve"> вправе вынести предупреждение, объявить выговор главе сельского поселения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Забайкальского края.</w:t>
      </w:r>
    </w:p>
    <w:p w:rsidR="004C1691" w:rsidRPr="00DF1C57" w:rsidRDefault="004C1691" w:rsidP="00637347">
      <w:pPr>
        <w:spacing w:after="0" w:line="240" w:lineRule="auto"/>
        <w:ind w:left="-567" w:right="-711" w:firstLine="709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lastRenderedPageBreak/>
        <w:t xml:space="preserve">3.2. </w:t>
      </w:r>
      <w:proofErr w:type="gramStart"/>
      <w:r w:rsidRPr="00DF1C57">
        <w:rPr>
          <w:rFonts w:ascii="PT Astra Serif" w:eastAsia="Times New Roman" w:hAnsi="PT Astra Serif" w:cs="Times New Roman"/>
          <w:sz w:val="24"/>
          <w:szCs w:val="24"/>
          <w:lang w:eastAsia="ru-RU"/>
        </w:rPr>
        <w:t>Губернатор Забайкальского края вправе отрешить от должности главу сельского поселения в случае, если в течение месяца со дня вынесения Губернатором Забайкальского края предупреждения, объявления выговора главе сельского поселения в соответствии с частью 3.1 настоящей статьи главой сельского поселения не были приняты в пределах своих полномочий меры по устранению причин, послуживших основанием для вынесения предупреждения, объявления выговора.»;</w:t>
      </w:r>
      <w:proofErr w:type="gramEnd"/>
    </w:p>
    <w:p w:rsidR="00412209" w:rsidRPr="00DF1C57" w:rsidRDefault="00975944" w:rsidP="00637347">
      <w:pPr>
        <w:pStyle w:val="ab"/>
        <w:spacing w:before="0" w:beforeAutospacing="0" w:after="0" w:afterAutospacing="0"/>
        <w:ind w:left="-567" w:right="-711" w:firstLine="709"/>
        <w:jc w:val="both"/>
        <w:rPr>
          <w:rFonts w:ascii="PT Astra Serif" w:hAnsi="PT Astra Serif"/>
        </w:rPr>
      </w:pPr>
      <w:r w:rsidRPr="00DF1C57">
        <w:rPr>
          <w:rFonts w:ascii="PT Astra Serif" w:hAnsi="PT Astra Serif"/>
        </w:rPr>
        <w:t>13</w:t>
      </w:r>
      <w:r w:rsidR="00412209" w:rsidRPr="00DF1C57">
        <w:rPr>
          <w:rFonts w:ascii="PT Astra Serif" w:hAnsi="PT Astra Serif"/>
        </w:rPr>
        <w:t>) пункт 4.1 части 4 статьи 46 Устава исключить;</w:t>
      </w:r>
    </w:p>
    <w:p w:rsidR="00463CA1" w:rsidRPr="00DF1C57" w:rsidRDefault="00975944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14</w:t>
      </w:r>
      <w:r w:rsidR="005B519F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) </w:t>
      </w:r>
      <w:r w:rsidR="00B6312B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в </w:t>
      </w:r>
      <w:r w:rsidR="005B519F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части 9 статьи 14, в части 5 статьи 15, </w:t>
      </w:r>
      <w:r w:rsidR="00BD75FA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абзаце 1 части 7</w:t>
      </w:r>
      <w:r w:rsidR="005B519F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статьи 42, части 3 статьи 48 Устава слов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о</w:t>
      </w:r>
      <w:r w:rsidR="005B519F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«обнародованию» в соответствующем падеже заменить слов</w:t>
      </w:r>
      <w:r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ом</w:t>
      </w:r>
      <w:r w:rsidR="005B519F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«опублико</w:t>
      </w:r>
      <w:r w:rsidR="00B6312B" w:rsidRPr="00DF1C57">
        <w:rPr>
          <w:rFonts w:ascii="PT Astra Serif" w:eastAsia="SimSun" w:hAnsi="PT Astra Serif" w:cs="Times New Roman"/>
          <w:sz w:val="24"/>
          <w:szCs w:val="24"/>
          <w:lang w:eastAsia="zh-CN"/>
        </w:rPr>
        <w:t>ванию» в соответствующем падеже.</w:t>
      </w:r>
    </w:p>
    <w:p w:rsidR="00425F57" w:rsidRPr="00DF1C57" w:rsidRDefault="00425F57" w:rsidP="00637347">
      <w:pPr>
        <w:spacing w:after="0" w:line="240" w:lineRule="auto"/>
        <w:ind w:left="-567" w:right="-711"/>
        <w:jc w:val="both"/>
        <w:rPr>
          <w:rFonts w:ascii="Times New Roman" w:hAnsi="Times New Roman"/>
          <w:b/>
          <w:sz w:val="24"/>
          <w:szCs w:val="24"/>
        </w:rPr>
      </w:pPr>
      <w:r w:rsidRPr="00DF1C57">
        <w:rPr>
          <w:rFonts w:ascii="Times New Roman" w:hAnsi="Times New Roman"/>
          <w:sz w:val="24"/>
          <w:szCs w:val="24"/>
        </w:rPr>
        <w:t xml:space="preserve">      2. Назначить дату проведения публичных слушаний по проекту муниципального правового акта «О проекте внесений изменений и дополнений  в Устав сельского поселения «</w:t>
      </w:r>
      <w:proofErr w:type="spellStart"/>
      <w:r w:rsidRPr="00DF1C57">
        <w:rPr>
          <w:rFonts w:ascii="Times New Roman" w:hAnsi="Times New Roman"/>
          <w:sz w:val="24"/>
          <w:szCs w:val="24"/>
        </w:rPr>
        <w:t>Богомягковское</w:t>
      </w:r>
      <w:proofErr w:type="spellEnd"/>
      <w:r w:rsidRPr="00DF1C57">
        <w:rPr>
          <w:rFonts w:ascii="Times New Roman" w:hAnsi="Times New Roman"/>
          <w:sz w:val="24"/>
          <w:szCs w:val="24"/>
        </w:rPr>
        <w:t>» на  март 2025 года.</w:t>
      </w:r>
    </w:p>
    <w:p w:rsidR="00425F57" w:rsidRPr="00DF1C57" w:rsidRDefault="00425F57" w:rsidP="00637347">
      <w:pPr>
        <w:autoSpaceDE w:val="0"/>
        <w:autoSpaceDN w:val="0"/>
        <w:adjustRightInd w:val="0"/>
        <w:spacing w:after="0" w:line="240" w:lineRule="auto"/>
        <w:ind w:left="-567" w:right="-711"/>
        <w:jc w:val="both"/>
        <w:rPr>
          <w:rFonts w:ascii="Times New Roman" w:hAnsi="Times New Roman"/>
          <w:iCs/>
          <w:sz w:val="24"/>
          <w:szCs w:val="24"/>
        </w:rPr>
      </w:pPr>
      <w:r w:rsidRPr="00DF1C57">
        <w:rPr>
          <w:rFonts w:ascii="Times New Roman" w:hAnsi="Times New Roman"/>
          <w:sz w:val="24"/>
          <w:szCs w:val="24"/>
        </w:rPr>
        <w:t xml:space="preserve">      3. 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Pr="00DF1C57">
        <w:rPr>
          <w:rFonts w:ascii="Times New Roman" w:hAnsi="Times New Roman"/>
          <w:sz w:val="24"/>
          <w:szCs w:val="24"/>
        </w:rPr>
        <w:t>Богомягковское</w:t>
      </w:r>
      <w:proofErr w:type="spellEnd"/>
      <w:r w:rsidRPr="00DF1C57">
        <w:rPr>
          <w:rFonts w:ascii="Times New Roman" w:hAnsi="Times New Roman"/>
          <w:sz w:val="24"/>
          <w:szCs w:val="24"/>
        </w:rPr>
        <w:t>» в информационно-телекоммуникационной сети «Интернет».</w:t>
      </w:r>
    </w:p>
    <w:p w:rsidR="00463CA1" w:rsidRPr="00DF1C57" w:rsidRDefault="00463CA1" w:rsidP="00637347">
      <w:pPr>
        <w:suppressAutoHyphens/>
        <w:spacing w:after="0" w:line="240" w:lineRule="auto"/>
        <w:ind w:left="-567" w:right="-711"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bookmarkEnd w:id="0"/>
    <w:p w:rsidR="004F4ACB" w:rsidRPr="00DF1C57" w:rsidRDefault="004F4ACB" w:rsidP="00DF1C57">
      <w:pPr>
        <w:suppressAutoHyphens/>
        <w:spacing w:after="0" w:line="240" w:lineRule="auto"/>
        <w:ind w:firstLine="709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p w:rsidR="00463CA1" w:rsidRPr="00637347" w:rsidRDefault="00463CA1" w:rsidP="00D804B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Глава сельского поселения </w:t>
      </w:r>
    </w:p>
    <w:p w:rsidR="00463CA1" w:rsidRPr="00637347" w:rsidRDefault="00816740" w:rsidP="00D804BA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«</w:t>
      </w:r>
      <w:proofErr w:type="spellStart"/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Богомягковское</w:t>
      </w:r>
      <w:proofErr w:type="spellEnd"/>
      <w:r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»</w:t>
      </w:r>
      <w:r w:rsidR="00463CA1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                                   </w:t>
      </w:r>
      <w:r w:rsidR="00425F57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</w:t>
      </w:r>
      <w:proofErr w:type="spellStart"/>
      <w:r w:rsidR="00425F57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>С.В.Старновский</w:t>
      </w:r>
      <w:proofErr w:type="spellEnd"/>
      <w:r w:rsidR="00463CA1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  </w:t>
      </w:r>
      <w:r w:rsidR="0032426F" w:rsidRPr="00637347">
        <w:rPr>
          <w:rFonts w:ascii="PT Astra Serif" w:eastAsia="SimSun" w:hAnsi="PT Astra Serif" w:cs="Times New Roman"/>
          <w:sz w:val="24"/>
          <w:szCs w:val="24"/>
          <w:lang w:eastAsia="zh-CN"/>
        </w:rPr>
        <w:t xml:space="preserve">                    </w:t>
      </w:r>
    </w:p>
    <w:p w:rsidR="00154D3D" w:rsidRPr="00637347" w:rsidRDefault="00154D3D">
      <w:pPr>
        <w:suppressAutoHyphens/>
        <w:spacing w:after="0" w:line="240" w:lineRule="auto"/>
        <w:jc w:val="both"/>
        <w:rPr>
          <w:rFonts w:ascii="PT Astra Serif" w:eastAsia="SimSun" w:hAnsi="PT Astra Serif" w:cs="Times New Roman"/>
          <w:sz w:val="24"/>
          <w:szCs w:val="24"/>
          <w:lang w:eastAsia="zh-CN"/>
        </w:rPr>
      </w:pPr>
    </w:p>
    <w:sectPr w:rsidR="00154D3D" w:rsidRPr="00637347" w:rsidSect="00DF1C57">
      <w:headerReference w:type="default" r:id="rId9"/>
      <w:footerReference w:type="even" r:id="rId10"/>
      <w:footerReference w:type="default" r:id="rId11"/>
      <w:pgSz w:w="11906" w:h="16838"/>
      <w:pgMar w:top="284" w:right="1418" w:bottom="284" w:left="1418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642" w:rsidRDefault="00B00642">
      <w:pPr>
        <w:spacing w:after="0" w:line="240" w:lineRule="auto"/>
      </w:pPr>
      <w:r>
        <w:separator/>
      </w:r>
    </w:p>
  </w:endnote>
  <w:endnote w:type="continuationSeparator" w:id="0">
    <w:p w:rsidR="00B00642" w:rsidRDefault="00B006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115D54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B00642" w:rsidP="0052103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CF3" w:rsidRDefault="00B00642" w:rsidP="0052103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642" w:rsidRDefault="00B00642">
      <w:pPr>
        <w:spacing w:after="0" w:line="240" w:lineRule="auto"/>
      </w:pPr>
      <w:r>
        <w:separator/>
      </w:r>
    </w:p>
  </w:footnote>
  <w:footnote w:type="continuationSeparator" w:id="0">
    <w:p w:rsidR="00B00642" w:rsidRDefault="00B006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278373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D56B58" w:rsidRPr="00D56B58" w:rsidRDefault="00D56B58">
        <w:pPr>
          <w:pStyle w:val="a6"/>
          <w:jc w:val="center"/>
          <w:rPr>
            <w:sz w:val="20"/>
            <w:szCs w:val="20"/>
          </w:rPr>
        </w:pPr>
        <w:r w:rsidRPr="00D56B58">
          <w:rPr>
            <w:sz w:val="20"/>
            <w:szCs w:val="20"/>
          </w:rPr>
          <w:fldChar w:fldCharType="begin"/>
        </w:r>
        <w:r w:rsidRPr="00D56B58">
          <w:rPr>
            <w:sz w:val="20"/>
            <w:szCs w:val="20"/>
          </w:rPr>
          <w:instrText>PAGE   \* MERGEFORMAT</w:instrText>
        </w:r>
        <w:r w:rsidRPr="00D56B58">
          <w:rPr>
            <w:sz w:val="20"/>
            <w:szCs w:val="20"/>
          </w:rPr>
          <w:fldChar w:fldCharType="separate"/>
        </w:r>
        <w:r w:rsidR="00637347">
          <w:rPr>
            <w:noProof/>
            <w:sz w:val="20"/>
            <w:szCs w:val="20"/>
          </w:rPr>
          <w:t>4</w:t>
        </w:r>
        <w:r w:rsidRPr="00D56B58">
          <w:rPr>
            <w:sz w:val="20"/>
            <w:szCs w:val="20"/>
          </w:rPr>
          <w:fldChar w:fldCharType="end"/>
        </w:r>
      </w:p>
    </w:sdtContent>
  </w:sdt>
  <w:p w:rsidR="00911CF3" w:rsidRDefault="00B006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92CD4"/>
    <w:multiLevelType w:val="hybridMultilevel"/>
    <w:tmpl w:val="1DB4F18C"/>
    <w:lvl w:ilvl="0" w:tplc="23B667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F83CA3"/>
    <w:multiLevelType w:val="hybridMultilevel"/>
    <w:tmpl w:val="F4CCE1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57A99"/>
    <w:multiLevelType w:val="hybridMultilevel"/>
    <w:tmpl w:val="5490821A"/>
    <w:lvl w:ilvl="0" w:tplc="227EA67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CA1"/>
    <w:rsid w:val="00016DD6"/>
    <w:rsid w:val="00022B3B"/>
    <w:rsid w:val="000C022A"/>
    <w:rsid w:val="000D03CE"/>
    <w:rsid w:val="000E4AF4"/>
    <w:rsid w:val="001142CA"/>
    <w:rsid w:val="00115D54"/>
    <w:rsid w:val="00154D3D"/>
    <w:rsid w:val="00192890"/>
    <w:rsid w:val="001A0254"/>
    <w:rsid w:val="001B13A7"/>
    <w:rsid w:val="001C7310"/>
    <w:rsid w:val="0020692C"/>
    <w:rsid w:val="00214B9D"/>
    <w:rsid w:val="00221E99"/>
    <w:rsid w:val="0023003E"/>
    <w:rsid w:val="00240093"/>
    <w:rsid w:val="0026549A"/>
    <w:rsid w:val="00282CC9"/>
    <w:rsid w:val="002866A0"/>
    <w:rsid w:val="00287764"/>
    <w:rsid w:val="00291B2F"/>
    <w:rsid w:val="002A07C4"/>
    <w:rsid w:val="002B036F"/>
    <w:rsid w:val="002B2DED"/>
    <w:rsid w:val="0032426F"/>
    <w:rsid w:val="00332631"/>
    <w:rsid w:val="003A5D01"/>
    <w:rsid w:val="003A7409"/>
    <w:rsid w:val="003B03E3"/>
    <w:rsid w:val="003E1D13"/>
    <w:rsid w:val="003E370C"/>
    <w:rsid w:val="003F2CCD"/>
    <w:rsid w:val="00412209"/>
    <w:rsid w:val="00412E0D"/>
    <w:rsid w:val="00414FAD"/>
    <w:rsid w:val="00420635"/>
    <w:rsid w:val="00425F57"/>
    <w:rsid w:val="004447F6"/>
    <w:rsid w:val="00463CA1"/>
    <w:rsid w:val="00471F53"/>
    <w:rsid w:val="004C1691"/>
    <w:rsid w:val="004E31F9"/>
    <w:rsid w:val="004F4ACB"/>
    <w:rsid w:val="00503AA9"/>
    <w:rsid w:val="00520109"/>
    <w:rsid w:val="005372EC"/>
    <w:rsid w:val="00552DC2"/>
    <w:rsid w:val="00570259"/>
    <w:rsid w:val="005B519F"/>
    <w:rsid w:val="006128C3"/>
    <w:rsid w:val="00614FE3"/>
    <w:rsid w:val="00623456"/>
    <w:rsid w:val="00630602"/>
    <w:rsid w:val="00637347"/>
    <w:rsid w:val="00671E25"/>
    <w:rsid w:val="006804D3"/>
    <w:rsid w:val="006C3C66"/>
    <w:rsid w:val="006E6549"/>
    <w:rsid w:val="00807C97"/>
    <w:rsid w:val="00816740"/>
    <w:rsid w:val="008276B7"/>
    <w:rsid w:val="00875B06"/>
    <w:rsid w:val="00880ABC"/>
    <w:rsid w:val="00883C0A"/>
    <w:rsid w:val="008873C1"/>
    <w:rsid w:val="008952D2"/>
    <w:rsid w:val="008B6D85"/>
    <w:rsid w:val="008F46C6"/>
    <w:rsid w:val="00956D8D"/>
    <w:rsid w:val="00975944"/>
    <w:rsid w:val="009D57ED"/>
    <w:rsid w:val="00A33E86"/>
    <w:rsid w:val="00A52DC8"/>
    <w:rsid w:val="00AA0C34"/>
    <w:rsid w:val="00AA497A"/>
    <w:rsid w:val="00AD456D"/>
    <w:rsid w:val="00AD57ED"/>
    <w:rsid w:val="00AE4F79"/>
    <w:rsid w:val="00B00642"/>
    <w:rsid w:val="00B44EF1"/>
    <w:rsid w:val="00B531E5"/>
    <w:rsid w:val="00B6312B"/>
    <w:rsid w:val="00B6389C"/>
    <w:rsid w:val="00B6432F"/>
    <w:rsid w:val="00B73D96"/>
    <w:rsid w:val="00B73FE4"/>
    <w:rsid w:val="00BB016B"/>
    <w:rsid w:val="00BD75FA"/>
    <w:rsid w:val="00BF209E"/>
    <w:rsid w:val="00BF37F4"/>
    <w:rsid w:val="00C32284"/>
    <w:rsid w:val="00C45B85"/>
    <w:rsid w:val="00C62456"/>
    <w:rsid w:val="00CB4657"/>
    <w:rsid w:val="00CD57E6"/>
    <w:rsid w:val="00CE1399"/>
    <w:rsid w:val="00CF4861"/>
    <w:rsid w:val="00D26F3B"/>
    <w:rsid w:val="00D346FA"/>
    <w:rsid w:val="00D56B58"/>
    <w:rsid w:val="00D804BA"/>
    <w:rsid w:val="00DB5640"/>
    <w:rsid w:val="00DD4211"/>
    <w:rsid w:val="00DD6D1C"/>
    <w:rsid w:val="00DE04D3"/>
    <w:rsid w:val="00DF1C57"/>
    <w:rsid w:val="00E258AA"/>
    <w:rsid w:val="00E567C3"/>
    <w:rsid w:val="00E74C36"/>
    <w:rsid w:val="00E75F51"/>
    <w:rsid w:val="00EF69C2"/>
    <w:rsid w:val="00F04AF8"/>
    <w:rsid w:val="00F21C2E"/>
    <w:rsid w:val="00F45E65"/>
    <w:rsid w:val="00F633F0"/>
    <w:rsid w:val="00F81347"/>
    <w:rsid w:val="00F81868"/>
    <w:rsid w:val="00F828FD"/>
    <w:rsid w:val="00FA0DDE"/>
    <w:rsid w:val="00FA5AE3"/>
    <w:rsid w:val="00FC5ABF"/>
    <w:rsid w:val="00FD7F50"/>
    <w:rsid w:val="00FF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CA1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04B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463CA1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463CA1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463CA1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8">
    <w:name w:val="List Paragraph"/>
    <w:basedOn w:val="a"/>
    <w:uiPriority w:val="34"/>
    <w:qFormat/>
    <w:rsid w:val="00D804B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804B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D804B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3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E370C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4C1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6207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FA55-51E6-4A76-8F7D-8AAB139FC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1891</Words>
  <Characters>10783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12649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Кутлеева Анна Анатольевна</dc:creator>
  <cp:lastModifiedBy>Тамара Анатольевна</cp:lastModifiedBy>
  <cp:revision>4</cp:revision>
  <cp:lastPrinted>2026-01-21T23:19:00Z</cp:lastPrinted>
  <dcterms:created xsi:type="dcterms:W3CDTF">2026-01-20T05:02:00Z</dcterms:created>
  <dcterms:modified xsi:type="dcterms:W3CDTF">2026-01-21T23:21:00Z</dcterms:modified>
</cp:coreProperties>
</file>